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9D" w:rsidRPr="00E6099D" w:rsidRDefault="00E6099D" w:rsidP="00E6099D">
      <w:pPr>
        <w:spacing w:after="280" w:line="420" w:lineRule="atLeast"/>
        <w:ind w:left="225"/>
        <w:jc w:val="both"/>
        <w:rPr>
          <w:rFonts w:ascii="Verdana" w:eastAsia="Times New Roman" w:hAnsi="Verdana" w:cs="Arial CE"/>
          <w:color w:val="000000"/>
          <w:sz w:val="28"/>
          <w:szCs w:val="28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28"/>
          <w:szCs w:val="28"/>
          <w:lang w:eastAsia="pl-PL"/>
        </w:rPr>
        <w:t>OGŁOSZENIE O ZAMÓWIENIU - roboty budowlane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Zamieszczanie ogłoszenia: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obowiązkowe.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Ogłoszenie dotyczy: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zamówienia publicznego.</w:t>
      </w:r>
    </w:p>
    <w:p w:rsidR="00E6099D" w:rsidRPr="00E6099D" w:rsidRDefault="00E6099D" w:rsidP="00E6099D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1) NAZWA I ADRES: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Urząd Gminy Obrazów, 27-641 Obrazów, woj. świętokrzyskie, tel. 015 8365162, faks 015 8365551.</w:t>
      </w:r>
    </w:p>
    <w:p w:rsidR="00E6099D" w:rsidRPr="00E6099D" w:rsidRDefault="00E6099D" w:rsidP="00E6099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http://przetargi.ipzp.pl/Obrazow/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2) RODZAJ ZAMAWIAJĄCEGO: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Administracja samorządowa.</w:t>
      </w:r>
    </w:p>
    <w:p w:rsidR="00E6099D" w:rsidRPr="00E6099D" w:rsidRDefault="00E6099D" w:rsidP="00E6099D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Budowa budynku świetlicowo-garażowego w miejscowości Dębiany - Etap II.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II.1.2) Rodzaj zamówienia: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roboty budowlane.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Przedmiotem zamówienia jest wykonanie II etapu budowy budynku świetlicowo - garażowego w </w:t>
      </w:r>
      <w:proofErr w:type="spellStart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msc</w:t>
      </w:r>
      <w:proofErr w:type="spellEnd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. Dębiany. Parametry istniejącego budynku (stan surowy otwarty): - powierzchnia zabudowy : 131,46 m2 - powierzchnia użytkowa : 110,19 m2 - kubatura : 744,80 m3 Zakres prac do wykonania: Izolacje : - termiczna posadzki na gruncie - termiczna dachu Posadzki : Parter: W pomieszczeniu garażowym posadka betonowa powierzchniowo utwardzona , w pozostałych pomieszczeniach gres antypoślizgowy. Piętro: wykonany z tworzyw sztucznych Tynki : - wewnętrzne kat. II cementowo - wapienne, gładzie dwuwarstwowe - elewacje - ściany - tynk akrylowy w kolorze jasnym - cokół - tynk mozaikowy w kolorze ciemnym Malowanie: - WC - na ścianach na całej wysokości płytki glazura, w pom. gospodarczym płytki glazura na ścianie, na której zamontowany będzie zlewozmywak, ustawiona kuchenka gazowa, - malowanie pozostałych ścian i sufitów farbą zmywalną Stolarka i ślusarka budowlana : Stolarka okienna PCV o wymiarach wg zestawienia. Stolarka drzwiowa : - Ślusarka AL o wymiarach wg zestawienia, - drzwi wewnętrzne płycinowe o wymiarach wg zestawienia. Parapety : - wewnętrzne - konglomerat kamienny gr. 3 cm - zewnętrzne - z blachy powlekanej gr. 0,70 mm w kolorze białym Brama garażowa : Brama segmentowa o wymiarach wg zestawienia, Wyłaz na poddasze nieużytkowe : Wyłaz EI30 o wymiarach 0.8 x 1,4 m zintegrowany z drabiną Instalacja wewnętrzna </w:t>
      </w:r>
      <w:proofErr w:type="spellStart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wodno</w:t>
      </w:r>
      <w:proofErr w:type="spellEnd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- kanalizacyjna, Instalacja 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 xml:space="preserve">wewnętrzna gazowa, Instalacja wewnętrzna C.O., Instalacja wewnętrzna elektryczna, Budowa przydomowej oczyszczalni ścieków SBR wraz z </w:t>
      </w:r>
      <w:proofErr w:type="spellStart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przełączem</w:t>
      </w:r>
      <w:proofErr w:type="spellEnd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 Wykonanie opaski wokół budynku, ciągu komunikacyjnego, miejsc parkingowych, muru oporowego. Zakup wyposażenia świetlicy. Wszelkie materiały z wskazaną nazwą własną pojawiające się dokumentacji przetargowej mogą zostać zastąpione produktami równoważnymi Szczegółowy zakres robót określony jest w dokumentacji projektowej stanowiącej załącznik nr 8 do SIWZ, szczegółowej specyfikacji technicznej wykonania i odbioru robót stanowiącej załącznik nr 7 do SIWZ oraz przedmiarze robót, stanowiącym załącznik nr 6 do SIWZ..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II.1.5) przewiduje się udzielenie zamówień uzupełniających:</w:t>
      </w:r>
    </w:p>
    <w:p w:rsidR="00E6099D" w:rsidRPr="00E6099D" w:rsidRDefault="00E6099D" w:rsidP="00E6099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Określenie przedmiotu oraz wielkości lub zakresu zamówień uzupełniających</w:t>
      </w:r>
    </w:p>
    <w:p w:rsidR="00E6099D" w:rsidRPr="00E6099D" w:rsidRDefault="00E6099D" w:rsidP="00E6099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dopuszcza możliwość udzielenia zamówień uzupełniających stanowiących nie więcej niż 50% wartości zamówienia podstawowego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45.45.00.00-6, 45.26.25.00-6, 45.43.21.00-5, 45.41.00.00-4, 45.42.10.00-4, 45.32.10.00-3, 45.44.00.00-3, 45.31.00.00-3, 45.31.11.00-1, 45.31.60.00-5, 45.31.51.00-9, 45.11.20.00-5, 45.33.11.00-7, 45.26.23.50-9, 45.23.32.22-1.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Zakończenie: 01.06.2015.</w:t>
      </w:r>
    </w:p>
    <w:p w:rsidR="00E6099D" w:rsidRPr="00E6099D" w:rsidRDefault="00E6099D" w:rsidP="00E6099D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III.1) WADIUM</w:t>
      </w:r>
    </w:p>
    <w:p w:rsidR="00E6099D" w:rsidRPr="00E6099D" w:rsidRDefault="00E6099D" w:rsidP="00E6099D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Informacja na temat wadium: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Ustala się wadium dla całości przedmiotu zamówienia w wysokości: 7 000,00, słownie: siedem tysięcy złotych..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E6099D" w:rsidRPr="00E6099D" w:rsidRDefault="00E6099D" w:rsidP="00E6099D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III.3.1) Uprawnienia do wykonywania określonej działalności lub czynności, jeżeli przepisy prawa nakładają obowiązek ich posiadania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6099D" w:rsidRPr="00E6099D" w:rsidRDefault="00E6099D" w:rsidP="00E6099D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E6099D" w:rsidRPr="00E6099D" w:rsidRDefault="00E6099D" w:rsidP="00E6099D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6099D" w:rsidRPr="00E6099D" w:rsidRDefault="00E6099D" w:rsidP="00E6099D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wymagane jest wykazanie przez wykonawcę realizacji co najmniej 3 robót budowlanych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250 000,00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E6099D" w:rsidRPr="00E6099D" w:rsidRDefault="00E6099D" w:rsidP="00E6099D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6099D" w:rsidRPr="00E6099D" w:rsidRDefault="00E6099D" w:rsidP="00E6099D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E6099D" w:rsidRPr="00E6099D" w:rsidRDefault="00E6099D" w:rsidP="00E6099D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6099D" w:rsidRPr="00E6099D" w:rsidRDefault="00E6099D" w:rsidP="00E6099D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E6099D" w:rsidRPr="00E6099D" w:rsidRDefault="00E6099D" w:rsidP="00E6099D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6099D" w:rsidRPr="00E6099D" w:rsidRDefault="00E6099D" w:rsidP="00E6099D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6099D" w:rsidRPr="00E6099D" w:rsidRDefault="00E6099D" w:rsidP="00E6099D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najważniejszych robót, określających, czy roboty te zostały wykonane w sposób należyty oraz wskazujących, czy zostały wykonane zgodnie z zasadami sztuki budowlanej i prawidłowo ukończone;</w:t>
      </w:r>
    </w:p>
    <w:p w:rsidR="00E6099D" w:rsidRPr="00E6099D" w:rsidRDefault="00E6099D" w:rsidP="00E6099D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oświadczenie o braku podstaw do wykluczenia;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6099D" w:rsidRPr="00E6099D" w:rsidRDefault="00E6099D" w:rsidP="00E6099D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E6099D" w:rsidRPr="00E6099D" w:rsidRDefault="00E6099D" w:rsidP="00E6099D">
      <w:p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lastRenderedPageBreak/>
        <w:t>III.4.3.1) dokument wystawiony w kraju, w którym ma siedzibę lub miejsce zamieszkania potwierdzający, że: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6099D" w:rsidRPr="00E6099D" w:rsidRDefault="00E6099D" w:rsidP="00E6099D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E6099D" w:rsidRPr="00E6099D" w:rsidRDefault="00E6099D" w:rsidP="00E6099D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III.6) INNE DOKUMENTY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Inne dokumenty niewymienione w pkt III.4) albo w pkt III.5)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A.1) Formularz ofertowy - wypełniony i podpisany przez wykonawcę A.2) Oświadczenie o spełnieniu warunków udziału w postępowaniu z art. 22 ust. 1 Prawa zamówień publicznych. A.3) Kosztorys ofertowy - wypełniony i podpisany przez Wykonawcę sporządzony na podstawie przedmiaru robót.</w:t>
      </w:r>
    </w:p>
    <w:p w:rsidR="00E6099D" w:rsidRPr="00E6099D" w:rsidRDefault="00E6099D" w:rsidP="00E6099D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przetarg nieograniczony.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IV.2.1) Kryteria oceny ofert: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najniższa cena.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IV.3) ZMIANA UMOWY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Dopuszczalne zmiany postanowień umowy oraz określenie warunków zmian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Przewiduje się istotne zmiany postanowień zawartej umowy w stosunku do treści oferty, na podstawie której dokonano wyboru wykonawcy: Zamawiający na podstawie art.144 ust. 1 ustawy przewiduje możliwość dokonania zmiany umowy w formie aneksów w niżej wymienionych przypadkach: 1. zmiana 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IV.4.1)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  </w:t>
      </w: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</w:t>
      </w:r>
      <w:hyperlink r:id="rId5" w:history="1">
        <w:r w:rsidRPr="00207B1C">
          <w:rPr>
            <w:rStyle w:val="Hipercze"/>
            <w:rFonts w:ascii="Verdana" w:eastAsia="Times New Roman" w:hAnsi="Verdana" w:cs="Arial CE"/>
            <w:sz w:val="17"/>
            <w:szCs w:val="17"/>
            <w:lang w:eastAsia="pl-PL"/>
          </w:rPr>
          <w:t>http://www.obrazow.bip.gmina.pl/</w:t>
        </w:r>
      </w:hyperlink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Gmina Obrazów </w:t>
      </w:r>
      <w:proofErr w:type="spellStart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Obrazów</w:t>
      </w:r>
      <w:proofErr w:type="spellEnd"/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84 27-641 Obrazów Pokój nr: 13.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02.03.2015 godzina 09:00, miejsce: Gmina Obrazów</w:t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Obrazów 84 27-641 Obrazów Pokój nr: sekretariat.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okres w dniach: 30 (od ostatecznego terminu składania ofert).</w:t>
      </w:r>
    </w:p>
    <w:p w:rsidR="00E6099D" w:rsidRPr="00E6099D" w:rsidRDefault="00E6099D" w:rsidP="00E6099D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IV.4.16) Informacje dodatkowe, w tym dotyczące finansowania projektu/programu ze środków Unii Europejskiej: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PROW 2007 -2013 Odnowa i rozwój wsi.</w:t>
      </w:r>
    </w:p>
    <w:p w:rsidR="00844564" w:rsidRDefault="00E6099D" w:rsidP="00E6099D">
      <w:pPr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6099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6099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</w:t>
      </w:r>
    </w:p>
    <w:p w:rsidR="00E6099D" w:rsidRDefault="00E6099D" w:rsidP="00E6099D">
      <w:pPr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E6099D" w:rsidRPr="00EA7730" w:rsidRDefault="00E6099D" w:rsidP="00E60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EA7730">
        <w:rPr>
          <w:rFonts w:cs="Arial"/>
          <w:sz w:val="24"/>
          <w:szCs w:val="24"/>
        </w:rPr>
        <w:t>Ogłoszenie o zamówieniu zostało zamieszczone</w:t>
      </w:r>
      <w:r w:rsidRPr="00EA7730">
        <w:rPr>
          <w:rFonts w:cs="Arial"/>
          <w:bCs/>
          <w:sz w:val="24"/>
          <w:szCs w:val="24"/>
        </w:rPr>
        <w:t xml:space="preserve"> </w:t>
      </w:r>
      <w:r w:rsidRPr="00EA7730">
        <w:rPr>
          <w:rFonts w:cs="Arial"/>
          <w:sz w:val="24"/>
          <w:szCs w:val="24"/>
        </w:rPr>
        <w:t xml:space="preserve">w Biuletynie Zamówień Publicznych nr ogłoszenia: </w:t>
      </w:r>
      <w:r w:rsidR="00973225">
        <w:rPr>
          <w:rStyle w:val="text1"/>
        </w:rPr>
        <w:t>19825</w:t>
      </w:r>
      <w:bookmarkStart w:id="0" w:name="_GoBack"/>
      <w:bookmarkEnd w:id="0"/>
      <w:r w:rsidRPr="00EA7730">
        <w:rPr>
          <w:rFonts w:cs="Arial"/>
          <w:sz w:val="24"/>
          <w:szCs w:val="24"/>
        </w:rPr>
        <w:t xml:space="preserve"> -2015</w:t>
      </w:r>
      <w:r w:rsidRPr="00EA7730">
        <w:rPr>
          <w:rFonts w:cs="Arial"/>
          <w:bCs/>
          <w:sz w:val="24"/>
          <w:szCs w:val="24"/>
        </w:rPr>
        <w:t>; data zamieszczenia: 1</w:t>
      </w:r>
      <w:r>
        <w:rPr>
          <w:rFonts w:cs="Arial"/>
          <w:bCs/>
          <w:sz w:val="24"/>
          <w:szCs w:val="24"/>
        </w:rPr>
        <w:t>3</w:t>
      </w:r>
      <w:r w:rsidRPr="00EA7730">
        <w:rPr>
          <w:rFonts w:cs="Arial"/>
          <w:bCs/>
          <w:sz w:val="24"/>
          <w:szCs w:val="24"/>
        </w:rPr>
        <w:t>.02.2015</w:t>
      </w:r>
    </w:p>
    <w:p w:rsidR="00E6099D" w:rsidRDefault="00E6099D" w:rsidP="00E6099D">
      <w:pPr>
        <w:jc w:val="both"/>
      </w:pPr>
    </w:p>
    <w:sectPr w:rsidR="00E6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C329A"/>
    <w:multiLevelType w:val="multilevel"/>
    <w:tmpl w:val="0AC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547E"/>
    <w:multiLevelType w:val="multilevel"/>
    <w:tmpl w:val="565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13CD"/>
    <w:multiLevelType w:val="multilevel"/>
    <w:tmpl w:val="976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32541"/>
    <w:multiLevelType w:val="multilevel"/>
    <w:tmpl w:val="F40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25944"/>
    <w:multiLevelType w:val="multilevel"/>
    <w:tmpl w:val="9156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9D"/>
    <w:rsid w:val="00844564"/>
    <w:rsid w:val="00973225"/>
    <w:rsid w:val="00E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CEAE-BAB0-45C5-84FD-99FCC8F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99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6099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E6099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6099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6099D"/>
    <w:rPr>
      <w:color w:val="0563C1" w:themeColor="hyperlink"/>
      <w:u w:val="single"/>
    </w:rPr>
  </w:style>
  <w:style w:type="character" w:customStyle="1" w:styleId="text1">
    <w:name w:val="text1"/>
    <w:basedOn w:val="Domylnaczcionkaakapitu"/>
    <w:rsid w:val="00973225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razow.bip.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2015-02-13T11:53:00Z</dcterms:created>
  <dcterms:modified xsi:type="dcterms:W3CDTF">2015-02-13T11:56:00Z</dcterms:modified>
</cp:coreProperties>
</file>